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F3" w:rsidRPr="00EE2E0E" w:rsidRDefault="00471DF3" w:rsidP="00471DF3">
      <w:pPr>
        <w:pStyle w:val="Header"/>
        <w:rPr>
          <w:rFonts w:ascii="Times New Roman" w:eastAsia="Times New Roman" w:hAnsi="Times New Roman"/>
          <w:sz w:val="20"/>
          <w:szCs w:val="20"/>
        </w:rPr>
      </w:pPr>
      <w:r w:rsidRPr="00EE2E0E">
        <w:rPr>
          <w:rFonts w:ascii="Times New Roman" w:eastAsia="Times New Roman" w:hAnsi="Times New Roman"/>
          <w:sz w:val="20"/>
          <w:szCs w:val="20"/>
        </w:rPr>
        <w:t xml:space="preserve">Indian Journal of Basic and Applied Medical Research; March 2016: Vol.-5, Issue- 2, P. </w:t>
      </w:r>
      <w:r w:rsidR="00AB40F2">
        <w:rPr>
          <w:rFonts w:ascii="Times New Roman" w:hAnsi="Times New Roman"/>
          <w:sz w:val="20"/>
          <w:szCs w:val="20"/>
        </w:rPr>
        <w:t>699-711</w:t>
      </w:r>
    </w:p>
    <w:p w:rsidR="00471DF3" w:rsidRDefault="00471DF3" w:rsidP="00471DF3">
      <w:pPr>
        <w:spacing w:after="0" w:line="360" w:lineRule="auto"/>
        <w:jc w:val="both"/>
        <w:rPr>
          <w:rFonts w:asciiTheme="majorHAnsi" w:hAnsiTheme="majorHAnsi"/>
          <w:b/>
          <w:sz w:val="24"/>
          <w:szCs w:val="24"/>
          <w:highlight w:val="lightGray"/>
        </w:rPr>
      </w:pPr>
    </w:p>
    <w:p w:rsidR="00AB40F2" w:rsidRDefault="00AB40F2" w:rsidP="00AB40F2">
      <w:pPr>
        <w:spacing w:after="0" w:line="360" w:lineRule="auto"/>
        <w:rPr>
          <w:rFonts w:asciiTheme="majorHAnsi" w:eastAsia="Times New Roman" w:hAnsiTheme="majorHAnsi"/>
          <w:b/>
          <w:color w:val="000000"/>
        </w:rPr>
      </w:pPr>
      <w:r w:rsidRPr="00B02847">
        <w:rPr>
          <w:rFonts w:asciiTheme="majorHAnsi" w:eastAsia="Times New Roman" w:hAnsiTheme="majorHAnsi"/>
          <w:b/>
          <w:color w:val="000000"/>
          <w:sz w:val="24"/>
          <w:szCs w:val="24"/>
          <w:highlight w:val="lightGray"/>
        </w:rPr>
        <w:t>Original article</w:t>
      </w:r>
      <w:r w:rsidRPr="00B02847">
        <w:rPr>
          <w:rFonts w:asciiTheme="majorHAnsi" w:eastAsia="Times New Roman" w:hAnsiTheme="majorHAnsi"/>
          <w:b/>
          <w:color w:val="000000"/>
          <w:sz w:val="24"/>
          <w:szCs w:val="24"/>
        </w:rPr>
        <w:br/>
      </w:r>
      <w:r w:rsidRPr="00B02847">
        <w:rPr>
          <w:rFonts w:asciiTheme="majorHAnsi" w:eastAsia="Times New Roman" w:hAnsiTheme="majorHAnsi"/>
          <w:b/>
          <w:bCs/>
          <w:color w:val="1F497D" w:themeColor="text2"/>
          <w:sz w:val="28"/>
          <w:szCs w:val="28"/>
        </w:rPr>
        <w:t>Mul</w:t>
      </w:r>
      <w:r>
        <w:rPr>
          <w:rFonts w:asciiTheme="majorHAnsi" w:eastAsia="Times New Roman" w:hAnsiTheme="majorHAnsi"/>
          <w:b/>
          <w:bCs/>
          <w:color w:val="1F497D" w:themeColor="text2"/>
          <w:sz w:val="28"/>
          <w:szCs w:val="28"/>
        </w:rPr>
        <w:t xml:space="preserve">tidrug resistant </w:t>
      </w:r>
      <w:proofErr w:type="spellStart"/>
      <w:r>
        <w:rPr>
          <w:rFonts w:asciiTheme="majorHAnsi" w:eastAsia="Times New Roman" w:hAnsiTheme="majorHAnsi"/>
          <w:b/>
          <w:bCs/>
          <w:color w:val="1F497D" w:themeColor="text2"/>
          <w:sz w:val="28"/>
          <w:szCs w:val="28"/>
        </w:rPr>
        <w:t>uropathogens</w:t>
      </w:r>
      <w:proofErr w:type="spellEnd"/>
      <w:r>
        <w:rPr>
          <w:rFonts w:asciiTheme="majorHAnsi" w:eastAsia="Times New Roman" w:hAnsiTheme="majorHAnsi"/>
          <w:b/>
          <w:bCs/>
          <w:color w:val="1F497D" w:themeColor="text2"/>
          <w:sz w:val="28"/>
          <w:szCs w:val="28"/>
        </w:rPr>
        <w:t>: S</w:t>
      </w:r>
      <w:r w:rsidRPr="00B02847">
        <w:rPr>
          <w:rFonts w:asciiTheme="majorHAnsi" w:eastAsia="Times New Roman" w:hAnsiTheme="majorHAnsi"/>
          <w:b/>
          <w:bCs/>
          <w:color w:val="1F497D" w:themeColor="text2"/>
          <w:sz w:val="28"/>
          <w:szCs w:val="28"/>
        </w:rPr>
        <w:t>ome scope today, no hope tomorrow!!!</w:t>
      </w:r>
      <w:r w:rsidRPr="00B02847">
        <w:rPr>
          <w:rFonts w:asciiTheme="majorHAnsi" w:eastAsia="Times New Roman" w:hAnsiTheme="majorHAnsi"/>
          <w:color w:val="000000"/>
          <w:sz w:val="24"/>
          <w:szCs w:val="24"/>
        </w:rPr>
        <w:br/>
      </w:r>
      <w:r w:rsidRPr="00B02847">
        <w:rPr>
          <w:rFonts w:asciiTheme="majorHAnsi" w:eastAsia="Times New Roman" w:hAnsiTheme="majorHAnsi"/>
          <w:b/>
          <w:color w:val="000000"/>
        </w:rPr>
        <w:t xml:space="preserve">Dr. </w:t>
      </w:r>
      <w:proofErr w:type="spellStart"/>
      <w:r w:rsidRPr="00B02847">
        <w:rPr>
          <w:rFonts w:asciiTheme="majorHAnsi" w:eastAsia="Times New Roman" w:hAnsiTheme="majorHAnsi"/>
          <w:b/>
          <w:color w:val="000000"/>
        </w:rPr>
        <w:t>Shivani</w:t>
      </w:r>
      <w:proofErr w:type="spellEnd"/>
      <w:r w:rsidRPr="00B02847">
        <w:rPr>
          <w:rFonts w:asciiTheme="majorHAnsi" w:eastAsia="Times New Roman" w:hAnsiTheme="majorHAnsi"/>
          <w:b/>
          <w:color w:val="000000"/>
        </w:rPr>
        <w:t xml:space="preserve"> </w:t>
      </w:r>
      <w:proofErr w:type="spellStart"/>
      <w:proofErr w:type="gramStart"/>
      <w:r w:rsidRPr="00B02847">
        <w:rPr>
          <w:rFonts w:asciiTheme="majorHAnsi" w:eastAsia="Times New Roman" w:hAnsiTheme="majorHAnsi"/>
          <w:b/>
          <w:color w:val="000000"/>
        </w:rPr>
        <w:t>Tyagi</w:t>
      </w:r>
      <w:proofErr w:type="spellEnd"/>
      <w:r w:rsidRPr="00B02847">
        <w:rPr>
          <w:rFonts w:asciiTheme="majorHAnsi" w:eastAsia="Times New Roman" w:hAnsiTheme="majorHAnsi"/>
          <w:b/>
          <w:color w:val="000000"/>
        </w:rPr>
        <w:t xml:space="preserve"> ,</w:t>
      </w:r>
      <w:proofErr w:type="gramEnd"/>
      <w:r w:rsidRPr="00B02847">
        <w:rPr>
          <w:rFonts w:asciiTheme="majorHAnsi" w:eastAsia="Times New Roman" w:hAnsiTheme="majorHAnsi"/>
          <w:b/>
          <w:color w:val="000000"/>
        </w:rPr>
        <w:t xml:space="preserve"> </w:t>
      </w:r>
      <w:r w:rsidRPr="00B02847">
        <w:rPr>
          <w:rFonts w:asciiTheme="majorHAnsi" w:hAnsiTheme="majorHAnsi"/>
          <w:b/>
        </w:rPr>
        <w:t xml:space="preserve">Dr. Vinita </w:t>
      </w:r>
      <w:proofErr w:type="spellStart"/>
      <w:r w:rsidRPr="00B02847">
        <w:rPr>
          <w:rFonts w:asciiTheme="majorHAnsi" w:hAnsiTheme="majorHAnsi"/>
          <w:b/>
        </w:rPr>
        <w:t>Dogra</w:t>
      </w:r>
      <w:proofErr w:type="spellEnd"/>
      <w:r w:rsidRPr="00B02847">
        <w:rPr>
          <w:rFonts w:asciiTheme="majorHAnsi" w:eastAsia="Times New Roman" w:hAnsiTheme="majorHAnsi"/>
          <w:b/>
          <w:color w:val="000000"/>
        </w:rPr>
        <w:t xml:space="preserve"> , </w:t>
      </w:r>
      <w:r w:rsidRPr="00B02847">
        <w:rPr>
          <w:rFonts w:asciiTheme="majorHAnsi" w:hAnsiTheme="majorHAnsi"/>
          <w:b/>
        </w:rPr>
        <w:t xml:space="preserve">Dr. </w:t>
      </w:r>
      <w:proofErr w:type="spellStart"/>
      <w:r w:rsidRPr="00B02847">
        <w:rPr>
          <w:rFonts w:asciiTheme="majorHAnsi" w:hAnsiTheme="majorHAnsi"/>
          <w:b/>
        </w:rPr>
        <w:t>Bibhabati</w:t>
      </w:r>
      <w:proofErr w:type="spellEnd"/>
      <w:r w:rsidRPr="00B02847">
        <w:rPr>
          <w:rFonts w:asciiTheme="majorHAnsi" w:hAnsiTheme="majorHAnsi"/>
          <w:b/>
        </w:rPr>
        <w:t xml:space="preserve"> </w:t>
      </w:r>
      <w:proofErr w:type="spellStart"/>
      <w:r w:rsidRPr="00B02847">
        <w:rPr>
          <w:rFonts w:asciiTheme="majorHAnsi" w:hAnsiTheme="majorHAnsi"/>
          <w:b/>
        </w:rPr>
        <w:t>Mishra</w:t>
      </w:r>
      <w:proofErr w:type="spellEnd"/>
      <w:r w:rsidRPr="00B02847">
        <w:rPr>
          <w:rFonts w:asciiTheme="majorHAnsi" w:eastAsia="Times New Roman" w:hAnsiTheme="majorHAnsi"/>
          <w:b/>
          <w:color w:val="000000"/>
        </w:rPr>
        <w:t xml:space="preserve"> , </w:t>
      </w:r>
      <w:r w:rsidRPr="00B02847">
        <w:rPr>
          <w:rFonts w:asciiTheme="majorHAnsi" w:hAnsiTheme="majorHAnsi"/>
          <w:b/>
        </w:rPr>
        <w:t xml:space="preserve">Dr. </w:t>
      </w:r>
      <w:proofErr w:type="spellStart"/>
      <w:r w:rsidRPr="00B02847">
        <w:rPr>
          <w:rFonts w:asciiTheme="majorHAnsi" w:hAnsiTheme="majorHAnsi"/>
          <w:b/>
        </w:rPr>
        <w:t>Archana</w:t>
      </w:r>
      <w:proofErr w:type="spellEnd"/>
      <w:r w:rsidRPr="00B02847">
        <w:rPr>
          <w:rFonts w:asciiTheme="majorHAnsi" w:hAnsiTheme="majorHAnsi"/>
          <w:b/>
        </w:rPr>
        <w:t xml:space="preserve"> </w:t>
      </w:r>
      <w:proofErr w:type="spellStart"/>
      <w:r w:rsidRPr="00B02847">
        <w:rPr>
          <w:rFonts w:asciiTheme="majorHAnsi" w:hAnsiTheme="majorHAnsi"/>
          <w:b/>
        </w:rPr>
        <w:t>Thakur</w:t>
      </w:r>
      <w:proofErr w:type="spellEnd"/>
      <w:r w:rsidRPr="00B02847">
        <w:rPr>
          <w:rFonts w:asciiTheme="majorHAnsi" w:eastAsia="Times New Roman" w:hAnsiTheme="majorHAnsi"/>
          <w:b/>
          <w:color w:val="000000"/>
        </w:rPr>
        <w:t xml:space="preserve"> , </w:t>
      </w:r>
    </w:p>
    <w:p w:rsidR="00AB40F2" w:rsidRDefault="00AB40F2" w:rsidP="00AB40F2">
      <w:pPr>
        <w:spacing w:after="0" w:line="360" w:lineRule="auto"/>
        <w:rPr>
          <w:rFonts w:asciiTheme="majorHAnsi" w:hAnsiTheme="majorHAnsi"/>
          <w:b/>
        </w:rPr>
      </w:pPr>
      <w:r w:rsidRPr="00B02847">
        <w:rPr>
          <w:rFonts w:asciiTheme="majorHAnsi" w:hAnsiTheme="majorHAnsi"/>
          <w:b/>
        </w:rPr>
        <w:t xml:space="preserve">Dr. </w:t>
      </w:r>
      <w:proofErr w:type="spellStart"/>
      <w:r w:rsidRPr="00B02847">
        <w:rPr>
          <w:rFonts w:asciiTheme="majorHAnsi" w:hAnsiTheme="majorHAnsi"/>
          <w:b/>
        </w:rPr>
        <w:t>Poonam</w:t>
      </w:r>
      <w:proofErr w:type="spellEnd"/>
      <w:r w:rsidRPr="00B02847">
        <w:rPr>
          <w:rFonts w:asciiTheme="majorHAnsi" w:hAnsiTheme="majorHAnsi"/>
          <w:b/>
        </w:rPr>
        <w:t xml:space="preserve"> S. </w:t>
      </w:r>
      <w:proofErr w:type="spellStart"/>
      <w:r w:rsidRPr="00B02847">
        <w:rPr>
          <w:rFonts w:asciiTheme="majorHAnsi" w:hAnsiTheme="majorHAnsi"/>
          <w:b/>
        </w:rPr>
        <w:t>Loomba</w:t>
      </w:r>
      <w:proofErr w:type="spellEnd"/>
    </w:p>
    <w:p w:rsidR="00AB40F2" w:rsidRPr="00B02847" w:rsidRDefault="00AB40F2" w:rsidP="00AB40F2">
      <w:pPr>
        <w:spacing w:after="0" w:line="360" w:lineRule="auto"/>
        <w:rPr>
          <w:rFonts w:asciiTheme="majorHAnsi" w:eastAsia="Times New Roman" w:hAnsiTheme="majorHAnsi"/>
          <w:b/>
          <w:color w:val="000000"/>
        </w:rPr>
      </w:pPr>
    </w:p>
    <w:p w:rsidR="00AB40F2" w:rsidRPr="002B4E38" w:rsidRDefault="00AB40F2" w:rsidP="00AB40F2">
      <w:pPr>
        <w:pBdr>
          <w:bottom w:val="single" w:sz="6" w:space="1" w:color="auto"/>
        </w:pBdr>
        <w:spacing w:after="0" w:line="360" w:lineRule="auto"/>
        <w:rPr>
          <w:rFonts w:asciiTheme="majorHAnsi" w:hAnsiTheme="majorHAnsi"/>
          <w:color w:val="000000"/>
          <w:sz w:val="18"/>
          <w:szCs w:val="18"/>
        </w:rPr>
      </w:pPr>
      <w:r w:rsidRPr="002B4E38">
        <w:rPr>
          <w:rFonts w:asciiTheme="majorHAnsi" w:eastAsia="Times New Roman" w:hAnsiTheme="majorHAnsi"/>
          <w:color w:val="000000"/>
          <w:sz w:val="18"/>
          <w:szCs w:val="18"/>
        </w:rPr>
        <w:t>Name of the Institute/college:</w:t>
      </w:r>
      <w:r w:rsidRPr="002B4E38">
        <w:rPr>
          <w:rFonts w:asciiTheme="majorHAnsi" w:hAnsiTheme="majorHAnsi"/>
          <w:color w:val="000000"/>
          <w:sz w:val="18"/>
          <w:szCs w:val="18"/>
        </w:rPr>
        <w:t xml:space="preserve"> </w:t>
      </w:r>
      <w:proofErr w:type="spellStart"/>
      <w:r w:rsidRPr="002B4E38">
        <w:rPr>
          <w:rFonts w:asciiTheme="majorHAnsi" w:hAnsiTheme="majorHAnsi"/>
          <w:color w:val="000000"/>
          <w:sz w:val="18"/>
          <w:szCs w:val="18"/>
          <w:shd w:val="clear" w:color="auto" w:fill="FFFFFF"/>
        </w:rPr>
        <w:t>Govind</w:t>
      </w:r>
      <w:proofErr w:type="spellEnd"/>
      <w:r w:rsidRPr="002B4E38">
        <w:rPr>
          <w:rFonts w:asciiTheme="majorHAnsi" w:hAnsiTheme="majorHAnsi"/>
          <w:color w:val="000000"/>
          <w:sz w:val="18"/>
          <w:szCs w:val="18"/>
          <w:shd w:val="clear" w:color="auto" w:fill="FFFFFF"/>
        </w:rPr>
        <w:t xml:space="preserve"> </w:t>
      </w:r>
      <w:proofErr w:type="spellStart"/>
      <w:r w:rsidRPr="002B4E38">
        <w:rPr>
          <w:rFonts w:asciiTheme="majorHAnsi" w:hAnsiTheme="majorHAnsi"/>
          <w:color w:val="000000"/>
          <w:sz w:val="18"/>
          <w:szCs w:val="18"/>
          <w:shd w:val="clear" w:color="auto" w:fill="FFFFFF"/>
        </w:rPr>
        <w:t>Ballabh</w:t>
      </w:r>
      <w:proofErr w:type="spellEnd"/>
      <w:r w:rsidRPr="002B4E38">
        <w:rPr>
          <w:rFonts w:asciiTheme="majorHAnsi" w:hAnsiTheme="majorHAnsi"/>
          <w:color w:val="000000"/>
          <w:sz w:val="18"/>
          <w:szCs w:val="18"/>
          <w:shd w:val="clear" w:color="auto" w:fill="FFFFFF"/>
        </w:rPr>
        <w:t xml:space="preserve"> Pant institute of Postgraduate Medical Education &amp; Research, </w:t>
      </w:r>
      <w:r w:rsidRPr="002B4E38">
        <w:rPr>
          <w:rFonts w:asciiTheme="majorHAnsi" w:hAnsiTheme="majorHAnsi"/>
          <w:color w:val="000000"/>
          <w:sz w:val="18"/>
          <w:szCs w:val="18"/>
        </w:rPr>
        <w:t>New Delhi.</w:t>
      </w:r>
      <w:r w:rsidRPr="002B4E38">
        <w:rPr>
          <w:rFonts w:asciiTheme="majorHAnsi" w:eastAsia="Times New Roman" w:hAnsiTheme="majorHAnsi"/>
          <w:color w:val="000000"/>
          <w:sz w:val="18"/>
          <w:szCs w:val="18"/>
        </w:rPr>
        <w:br/>
        <w:t xml:space="preserve">Corresponding author: Dr. </w:t>
      </w:r>
      <w:proofErr w:type="spellStart"/>
      <w:r w:rsidRPr="002B4E38">
        <w:rPr>
          <w:rFonts w:asciiTheme="majorHAnsi" w:eastAsia="Times New Roman" w:hAnsiTheme="majorHAnsi"/>
          <w:color w:val="000000"/>
          <w:sz w:val="18"/>
          <w:szCs w:val="18"/>
        </w:rPr>
        <w:t>Shivani</w:t>
      </w:r>
      <w:proofErr w:type="spellEnd"/>
      <w:r w:rsidRPr="002B4E38">
        <w:rPr>
          <w:rFonts w:asciiTheme="majorHAnsi" w:eastAsia="Times New Roman" w:hAnsiTheme="majorHAnsi"/>
          <w:color w:val="000000"/>
          <w:sz w:val="18"/>
          <w:szCs w:val="18"/>
        </w:rPr>
        <w:t xml:space="preserve"> </w:t>
      </w:r>
      <w:proofErr w:type="spellStart"/>
      <w:r w:rsidRPr="002B4E38">
        <w:rPr>
          <w:rFonts w:asciiTheme="majorHAnsi" w:eastAsia="Times New Roman" w:hAnsiTheme="majorHAnsi"/>
          <w:color w:val="000000"/>
          <w:sz w:val="18"/>
          <w:szCs w:val="18"/>
        </w:rPr>
        <w:t>Tyagi</w:t>
      </w:r>
      <w:proofErr w:type="spellEnd"/>
      <w:r w:rsidRPr="002B4E38">
        <w:rPr>
          <w:rFonts w:asciiTheme="majorHAnsi" w:eastAsia="Times New Roman" w:hAnsiTheme="majorHAnsi"/>
          <w:color w:val="000000"/>
          <w:sz w:val="18"/>
          <w:szCs w:val="18"/>
        </w:rPr>
        <w:t xml:space="preserve">, </w:t>
      </w:r>
      <w:r w:rsidRPr="002B4E38">
        <w:rPr>
          <w:rFonts w:asciiTheme="majorHAnsi" w:hAnsiTheme="majorHAnsi"/>
          <w:color w:val="000000"/>
          <w:sz w:val="18"/>
          <w:szCs w:val="18"/>
        </w:rPr>
        <w:t xml:space="preserve">Senior Resident, </w:t>
      </w:r>
      <w:proofErr w:type="spellStart"/>
      <w:r w:rsidRPr="002B4E38">
        <w:rPr>
          <w:rFonts w:asciiTheme="majorHAnsi" w:hAnsiTheme="majorHAnsi"/>
          <w:color w:val="000000"/>
          <w:sz w:val="18"/>
          <w:szCs w:val="18"/>
          <w:shd w:val="clear" w:color="auto" w:fill="FFFFFF"/>
        </w:rPr>
        <w:t>Govind</w:t>
      </w:r>
      <w:proofErr w:type="spellEnd"/>
      <w:r w:rsidRPr="002B4E38">
        <w:rPr>
          <w:rFonts w:asciiTheme="majorHAnsi" w:hAnsiTheme="majorHAnsi"/>
          <w:color w:val="000000"/>
          <w:sz w:val="18"/>
          <w:szCs w:val="18"/>
          <w:shd w:val="clear" w:color="auto" w:fill="FFFFFF"/>
        </w:rPr>
        <w:t xml:space="preserve"> </w:t>
      </w:r>
      <w:proofErr w:type="spellStart"/>
      <w:r w:rsidRPr="002B4E38">
        <w:rPr>
          <w:rFonts w:asciiTheme="majorHAnsi" w:hAnsiTheme="majorHAnsi"/>
          <w:color w:val="000000"/>
          <w:sz w:val="18"/>
          <w:szCs w:val="18"/>
          <w:shd w:val="clear" w:color="auto" w:fill="FFFFFF"/>
        </w:rPr>
        <w:t>Ballabh</w:t>
      </w:r>
      <w:proofErr w:type="spellEnd"/>
      <w:r w:rsidRPr="002B4E38">
        <w:rPr>
          <w:rFonts w:asciiTheme="majorHAnsi" w:hAnsiTheme="majorHAnsi"/>
          <w:color w:val="000000"/>
          <w:sz w:val="18"/>
          <w:szCs w:val="18"/>
          <w:shd w:val="clear" w:color="auto" w:fill="FFFFFF"/>
        </w:rPr>
        <w:t xml:space="preserve"> Pant institute of Postgraduate Medical Education &amp; Research</w:t>
      </w:r>
      <w:r w:rsidRPr="002B4E38">
        <w:rPr>
          <w:rFonts w:asciiTheme="majorHAnsi" w:hAnsiTheme="majorHAnsi"/>
          <w:color w:val="000000"/>
          <w:sz w:val="18"/>
          <w:szCs w:val="18"/>
        </w:rPr>
        <w:t>, New Delhi</w:t>
      </w:r>
    </w:p>
    <w:p w:rsidR="00AB40F2" w:rsidRPr="00B02847" w:rsidRDefault="00AB40F2" w:rsidP="00AB40F2">
      <w:pPr>
        <w:spacing w:after="0" w:line="360" w:lineRule="auto"/>
        <w:rPr>
          <w:rFonts w:asciiTheme="majorHAnsi" w:eastAsia="Times New Roman" w:hAnsiTheme="majorHAnsi"/>
          <w:color w:val="000000"/>
          <w:sz w:val="20"/>
          <w:szCs w:val="20"/>
        </w:rPr>
      </w:pPr>
    </w:p>
    <w:p w:rsidR="00AB40F2" w:rsidRPr="00B02847" w:rsidRDefault="00AB40F2" w:rsidP="00AB40F2">
      <w:pPr>
        <w:spacing w:after="0" w:line="360" w:lineRule="auto"/>
        <w:rPr>
          <w:rFonts w:ascii="Times New Roman" w:eastAsia="Times New Roman" w:hAnsi="Times New Roman"/>
          <w:color w:val="000000"/>
          <w:sz w:val="20"/>
          <w:szCs w:val="20"/>
        </w:rPr>
      </w:pPr>
      <w:r w:rsidRPr="00B02847">
        <w:rPr>
          <w:rFonts w:ascii="Times New Roman" w:eastAsia="Times New Roman" w:hAnsi="Times New Roman"/>
          <w:b/>
          <w:bCs/>
          <w:color w:val="000000"/>
          <w:sz w:val="20"/>
          <w:szCs w:val="20"/>
        </w:rPr>
        <w:t>Abstract:</w:t>
      </w:r>
      <w:r w:rsidRPr="00B02847">
        <w:rPr>
          <w:rFonts w:ascii="Times New Roman" w:eastAsia="Times New Roman" w:hAnsi="Times New Roman"/>
          <w:color w:val="000000"/>
          <w:sz w:val="20"/>
          <w:szCs w:val="20"/>
        </w:rPr>
        <w:t> </w:t>
      </w:r>
      <w:r w:rsidRPr="00B02847">
        <w:rPr>
          <w:rFonts w:ascii="Times New Roman" w:eastAsia="Times New Roman" w:hAnsi="Times New Roman"/>
          <w:color w:val="000000"/>
          <w:sz w:val="20"/>
          <w:szCs w:val="20"/>
        </w:rPr>
        <w:tab/>
      </w:r>
    </w:p>
    <w:p w:rsidR="00AB40F2" w:rsidRPr="00B02847" w:rsidRDefault="00AB40F2" w:rsidP="00AB40F2">
      <w:pPr>
        <w:autoSpaceDE w:val="0"/>
        <w:autoSpaceDN w:val="0"/>
        <w:adjustRightInd w:val="0"/>
        <w:spacing w:after="0" w:line="360" w:lineRule="auto"/>
        <w:jc w:val="both"/>
        <w:rPr>
          <w:rFonts w:ascii="Times New Roman" w:hAnsi="Times New Roman"/>
          <w:sz w:val="18"/>
          <w:szCs w:val="18"/>
        </w:rPr>
      </w:pPr>
      <w:r w:rsidRPr="00B02847">
        <w:rPr>
          <w:rFonts w:ascii="Times New Roman" w:eastAsia="Times New Roman" w:hAnsi="Times New Roman"/>
          <w:b/>
          <w:color w:val="000000"/>
          <w:sz w:val="18"/>
          <w:szCs w:val="18"/>
        </w:rPr>
        <w:t xml:space="preserve">Introduction: </w:t>
      </w:r>
      <w:r w:rsidRPr="00B02847">
        <w:rPr>
          <w:rFonts w:ascii="Times New Roman" w:hAnsi="Times New Roman"/>
          <w:sz w:val="18"/>
          <w:szCs w:val="18"/>
        </w:rPr>
        <w:t xml:space="preserve"> Multidrug resistant urinary pathogens are on a rise in the hospitals posing a tough challenge to the physicians at large. As they are resistant to most of the drugs available in the hospital, empirical treatment protocols have been rendered almost ineffective.  Antibiotic susceptibility testing of urinary isolates helps to choose appropriate antibiotics and monitor epidemiological trends. The aim of the present study was to determine the prevalence of various urinary pathogens in a tertiary care hospital, determine their susceptibility patterns and to suggest possible treatment options in the context of present scenario.</w:t>
      </w:r>
    </w:p>
    <w:p w:rsidR="00AB40F2" w:rsidRPr="00B02847" w:rsidRDefault="00AB40F2" w:rsidP="00AB40F2">
      <w:pPr>
        <w:autoSpaceDE w:val="0"/>
        <w:autoSpaceDN w:val="0"/>
        <w:adjustRightInd w:val="0"/>
        <w:spacing w:after="0" w:line="360" w:lineRule="auto"/>
        <w:jc w:val="both"/>
        <w:rPr>
          <w:rFonts w:ascii="Times New Roman" w:hAnsi="Times New Roman"/>
          <w:sz w:val="18"/>
          <w:szCs w:val="18"/>
        </w:rPr>
      </w:pPr>
      <w:r w:rsidRPr="00B02847">
        <w:rPr>
          <w:rFonts w:ascii="Times New Roman" w:eastAsia="Times New Roman" w:hAnsi="Times New Roman"/>
          <w:b/>
          <w:color w:val="000000"/>
          <w:sz w:val="18"/>
          <w:szCs w:val="18"/>
        </w:rPr>
        <w:t>Methods:</w:t>
      </w:r>
      <w:r w:rsidRPr="00B02847">
        <w:rPr>
          <w:rFonts w:ascii="Times New Roman" w:eastAsia="Times New Roman" w:hAnsi="Times New Roman"/>
          <w:color w:val="000000"/>
          <w:sz w:val="18"/>
          <w:szCs w:val="18"/>
        </w:rPr>
        <w:t xml:space="preserve"> </w:t>
      </w:r>
      <w:r w:rsidRPr="00B02847">
        <w:rPr>
          <w:rFonts w:ascii="Times New Roman" w:eastAsia="Times New Roman" w:hAnsi="Times New Roman"/>
          <w:sz w:val="18"/>
          <w:szCs w:val="18"/>
        </w:rPr>
        <w:t xml:space="preserve">This study was conducted in the Department of Microbiology of a super specialty hospital in New Delhi. Study design was retrospective. </w:t>
      </w:r>
      <w:r w:rsidRPr="00B02847">
        <w:rPr>
          <w:rFonts w:ascii="Times New Roman" w:hAnsi="Times New Roman"/>
          <w:sz w:val="18"/>
          <w:szCs w:val="18"/>
        </w:rPr>
        <w:t xml:space="preserve">Eight hundred and five </w:t>
      </w:r>
      <w:proofErr w:type="spellStart"/>
      <w:r w:rsidRPr="00B02847">
        <w:rPr>
          <w:rFonts w:ascii="Times New Roman" w:hAnsi="Times New Roman"/>
          <w:sz w:val="18"/>
          <w:szCs w:val="18"/>
        </w:rPr>
        <w:t>uropathogens</w:t>
      </w:r>
      <w:proofErr w:type="spellEnd"/>
      <w:r w:rsidRPr="00B02847">
        <w:rPr>
          <w:rFonts w:ascii="Times New Roman" w:hAnsi="Times New Roman"/>
          <w:sz w:val="18"/>
          <w:szCs w:val="18"/>
        </w:rPr>
        <w:t xml:space="preserve"> isolated from 3,931</w:t>
      </w:r>
      <w:r w:rsidRPr="00B02847">
        <w:rPr>
          <w:rFonts w:ascii="Times New Roman" w:eastAsia="Times New Roman" w:hAnsi="Times New Roman"/>
          <w:sz w:val="18"/>
          <w:szCs w:val="18"/>
        </w:rPr>
        <w:t xml:space="preserve"> urine samples cultured over a period of one year (October 2014 - October 2015) were included in the study. The samples had been received from both in-patients and out-patients of the hospital. </w:t>
      </w:r>
      <w:r w:rsidRPr="00B02847">
        <w:rPr>
          <w:rFonts w:ascii="Times New Roman" w:hAnsi="Times New Roman"/>
          <w:sz w:val="18"/>
          <w:szCs w:val="18"/>
        </w:rPr>
        <w:t>All these isolates had been identified by appropriate biochemical tests and Antibiotic susceptibility testing was performed by Kirby Bauer method as per the CLSI guidelines.</w:t>
      </w:r>
    </w:p>
    <w:p w:rsidR="00AB40F2" w:rsidRPr="00B02847" w:rsidRDefault="00AB40F2" w:rsidP="00AB40F2">
      <w:pPr>
        <w:spacing w:after="0" w:line="360" w:lineRule="auto"/>
        <w:jc w:val="both"/>
        <w:rPr>
          <w:rFonts w:ascii="Times New Roman" w:hAnsi="Times New Roman"/>
          <w:b/>
          <w:sz w:val="18"/>
          <w:szCs w:val="18"/>
        </w:rPr>
      </w:pPr>
      <w:r w:rsidRPr="00B02847">
        <w:rPr>
          <w:rFonts w:ascii="Times New Roman" w:eastAsia="Times New Roman" w:hAnsi="Times New Roman"/>
          <w:b/>
          <w:color w:val="000000"/>
          <w:sz w:val="18"/>
          <w:szCs w:val="18"/>
        </w:rPr>
        <w:t>Observations and results:</w:t>
      </w:r>
      <w:r w:rsidRPr="00B02847">
        <w:rPr>
          <w:rFonts w:ascii="Times New Roman" w:hAnsi="Times New Roman"/>
          <w:sz w:val="18"/>
          <w:szCs w:val="18"/>
        </w:rPr>
        <w:t xml:space="preserve"> Eight hundred and five (805) urinary pathogens had been isolated in significant counts (&gt;10</w:t>
      </w:r>
      <w:r w:rsidRPr="00B02847">
        <w:rPr>
          <w:rFonts w:ascii="Times New Roman" w:hAnsi="Times New Roman"/>
          <w:sz w:val="18"/>
          <w:szCs w:val="18"/>
          <w:vertAlign w:val="superscript"/>
        </w:rPr>
        <w:t>5</w:t>
      </w:r>
      <w:r w:rsidRPr="00B02847">
        <w:rPr>
          <w:rFonts w:ascii="Times New Roman" w:hAnsi="Times New Roman"/>
          <w:sz w:val="18"/>
          <w:szCs w:val="18"/>
        </w:rPr>
        <w:t xml:space="preserve">cfu/ml)                                                                                                                                                                                                                                                                                                                                                                                                                                                                                                                                                                                                                from 3930 urine samples cultured. The most prevalent isolate was Escherichia coli (34.16%) followed by </w:t>
      </w:r>
      <w:proofErr w:type="spellStart"/>
      <w:r w:rsidRPr="00B02847">
        <w:rPr>
          <w:rFonts w:ascii="Times New Roman" w:hAnsi="Times New Roman"/>
          <w:sz w:val="18"/>
          <w:szCs w:val="18"/>
        </w:rPr>
        <w:t>Klebsiella</w:t>
      </w:r>
      <w:proofErr w:type="spellEnd"/>
      <w:r w:rsidRPr="00B02847">
        <w:rPr>
          <w:rFonts w:ascii="Times New Roman" w:hAnsi="Times New Roman"/>
          <w:sz w:val="18"/>
          <w:szCs w:val="18"/>
        </w:rPr>
        <w:t xml:space="preserve"> spp. (18.76%) and </w:t>
      </w:r>
      <w:proofErr w:type="spellStart"/>
      <w:r w:rsidRPr="00B02847">
        <w:rPr>
          <w:rFonts w:ascii="Times New Roman" w:hAnsi="Times New Roman"/>
          <w:sz w:val="18"/>
          <w:szCs w:val="18"/>
        </w:rPr>
        <w:t>Enterococcus</w:t>
      </w:r>
      <w:proofErr w:type="spellEnd"/>
      <w:r w:rsidRPr="00B02847">
        <w:rPr>
          <w:rFonts w:ascii="Times New Roman" w:hAnsi="Times New Roman"/>
          <w:sz w:val="18"/>
          <w:szCs w:val="18"/>
        </w:rPr>
        <w:t xml:space="preserve"> spp. (15.40%). Other bacterial isolates were Proteus spp. (8.20%), Pseudomonas </w:t>
      </w:r>
      <w:proofErr w:type="spellStart"/>
      <w:r w:rsidRPr="00B02847">
        <w:rPr>
          <w:rFonts w:ascii="Times New Roman" w:hAnsi="Times New Roman"/>
          <w:sz w:val="18"/>
          <w:szCs w:val="18"/>
        </w:rPr>
        <w:t>aeruginosa</w:t>
      </w:r>
      <w:proofErr w:type="spellEnd"/>
      <w:r w:rsidRPr="00B02847">
        <w:rPr>
          <w:rFonts w:ascii="Times New Roman" w:hAnsi="Times New Roman"/>
          <w:sz w:val="18"/>
          <w:szCs w:val="18"/>
        </w:rPr>
        <w:t xml:space="preserve"> (7.95%), Staphylococcus </w:t>
      </w:r>
      <w:proofErr w:type="spellStart"/>
      <w:r w:rsidRPr="00B02847">
        <w:rPr>
          <w:rFonts w:ascii="Times New Roman" w:hAnsi="Times New Roman"/>
          <w:sz w:val="18"/>
          <w:szCs w:val="18"/>
        </w:rPr>
        <w:t>aureus</w:t>
      </w:r>
      <w:proofErr w:type="spellEnd"/>
      <w:r w:rsidRPr="00B02847">
        <w:rPr>
          <w:rFonts w:ascii="Times New Roman" w:hAnsi="Times New Roman"/>
          <w:sz w:val="18"/>
          <w:szCs w:val="18"/>
        </w:rPr>
        <w:t xml:space="preserve"> (3.98%), </w:t>
      </w:r>
      <w:proofErr w:type="spellStart"/>
      <w:r w:rsidRPr="00B02847">
        <w:rPr>
          <w:rFonts w:ascii="Times New Roman" w:hAnsi="Times New Roman"/>
          <w:sz w:val="18"/>
          <w:szCs w:val="18"/>
        </w:rPr>
        <w:t>Acinetobacter</w:t>
      </w:r>
      <w:proofErr w:type="spellEnd"/>
      <w:r w:rsidRPr="00B02847">
        <w:rPr>
          <w:rFonts w:ascii="Times New Roman" w:hAnsi="Times New Roman"/>
          <w:sz w:val="18"/>
          <w:szCs w:val="18"/>
        </w:rPr>
        <w:t xml:space="preserve"> spp. (3.11%), </w:t>
      </w:r>
      <w:proofErr w:type="spellStart"/>
      <w:r w:rsidRPr="00B02847">
        <w:rPr>
          <w:rFonts w:ascii="Times New Roman" w:hAnsi="Times New Roman"/>
          <w:sz w:val="18"/>
          <w:szCs w:val="18"/>
        </w:rPr>
        <w:t>Morganella</w:t>
      </w:r>
      <w:proofErr w:type="spellEnd"/>
      <w:r w:rsidRPr="00B02847">
        <w:rPr>
          <w:rFonts w:ascii="Times New Roman" w:hAnsi="Times New Roman"/>
          <w:sz w:val="18"/>
          <w:szCs w:val="18"/>
        </w:rPr>
        <w:t xml:space="preserve"> spp. (2.61%), </w:t>
      </w:r>
      <w:proofErr w:type="spellStart"/>
      <w:r w:rsidRPr="00B02847">
        <w:rPr>
          <w:rFonts w:ascii="Times New Roman" w:hAnsi="Times New Roman"/>
          <w:sz w:val="18"/>
          <w:szCs w:val="18"/>
        </w:rPr>
        <w:t>Citrobacter</w:t>
      </w:r>
      <w:proofErr w:type="spellEnd"/>
      <w:r w:rsidRPr="00B02847">
        <w:rPr>
          <w:rFonts w:ascii="Times New Roman" w:hAnsi="Times New Roman"/>
          <w:sz w:val="18"/>
          <w:szCs w:val="18"/>
        </w:rPr>
        <w:t xml:space="preserve"> spp. (2.48%), </w:t>
      </w:r>
      <w:proofErr w:type="spellStart"/>
      <w:r w:rsidRPr="00B02847">
        <w:rPr>
          <w:rFonts w:ascii="Times New Roman" w:hAnsi="Times New Roman"/>
          <w:sz w:val="18"/>
          <w:szCs w:val="18"/>
        </w:rPr>
        <w:t>CoNS</w:t>
      </w:r>
      <w:proofErr w:type="spellEnd"/>
      <w:r w:rsidRPr="00B02847">
        <w:rPr>
          <w:rFonts w:ascii="Times New Roman" w:hAnsi="Times New Roman"/>
          <w:sz w:val="18"/>
          <w:szCs w:val="18"/>
        </w:rPr>
        <w:t xml:space="preserve"> (1.99%) and </w:t>
      </w:r>
      <w:proofErr w:type="spellStart"/>
      <w:r w:rsidRPr="00B02847">
        <w:rPr>
          <w:rFonts w:ascii="Times New Roman" w:hAnsi="Times New Roman"/>
          <w:sz w:val="18"/>
          <w:szCs w:val="18"/>
        </w:rPr>
        <w:t>Enterobacter</w:t>
      </w:r>
      <w:proofErr w:type="spellEnd"/>
      <w:r w:rsidRPr="00B02847">
        <w:rPr>
          <w:rFonts w:ascii="Times New Roman" w:hAnsi="Times New Roman"/>
          <w:sz w:val="18"/>
          <w:szCs w:val="18"/>
        </w:rPr>
        <w:t xml:space="preserve"> spp. (1.37%). Majority of these isolates were Multidrug resistant. Eighty to Ninety percent of the gram negative bacteria </w:t>
      </w:r>
      <w:proofErr w:type="spellStart"/>
      <w:r w:rsidRPr="00B02847">
        <w:rPr>
          <w:rFonts w:ascii="Times New Roman" w:hAnsi="Times New Roman"/>
          <w:sz w:val="18"/>
          <w:szCs w:val="18"/>
        </w:rPr>
        <w:t>viz</w:t>
      </w:r>
      <w:proofErr w:type="spellEnd"/>
      <w:r w:rsidRPr="00B02847">
        <w:rPr>
          <w:rFonts w:ascii="Times New Roman" w:hAnsi="Times New Roman"/>
          <w:sz w:val="18"/>
          <w:szCs w:val="18"/>
        </w:rPr>
        <w:t xml:space="preserve"> </w:t>
      </w:r>
      <w:proofErr w:type="spellStart"/>
      <w:r w:rsidRPr="00B02847">
        <w:rPr>
          <w:rFonts w:ascii="Times New Roman" w:hAnsi="Times New Roman"/>
          <w:sz w:val="18"/>
          <w:szCs w:val="18"/>
        </w:rPr>
        <w:t>E.coli</w:t>
      </w:r>
      <w:proofErr w:type="spellEnd"/>
      <w:r w:rsidRPr="00B02847">
        <w:rPr>
          <w:rFonts w:ascii="Times New Roman" w:hAnsi="Times New Roman"/>
          <w:sz w:val="18"/>
          <w:szCs w:val="18"/>
        </w:rPr>
        <w:t xml:space="preserve">, </w:t>
      </w:r>
      <w:proofErr w:type="spellStart"/>
      <w:r w:rsidRPr="00B02847">
        <w:rPr>
          <w:rFonts w:ascii="Times New Roman" w:hAnsi="Times New Roman"/>
          <w:sz w:val="18"/>
          <w:szCs w:val="18"/>
        </w:rPr>
        <w:t>Enterobacter</w:t>
      </w:r>
      <w:proofErr w:type="spellEnd"/>
      <w:r w:rsidRPr="00B02847">
        <w:rPr>
          <w:rFonts w:ascii="Times New Roman" w:hAnsi="Times New Roman"/>
          <w:sz w:val="18"/>
          <w:szCs w:val="18"/>
        </w:rPr>
        <w:t xml:space="preserve"> spp., Proteus spp., Pseudomonas spp. and </w:t>
      </w:r>
      <w:proofErr w:type="spellStart"/>
      <w:r w:rsidRPr="00B02847">
        <w:rPr>
          <w:rFonts w:ascii="Times New Roman" w:hAnsi="Times New Roman"/>
          <w:sz w:val="18"/>
          <w:szCs w:val="18"/>
        </w:rPr>
        <w:t>Citrobacter</w:t>
      </w:r>
      <w:proofErr w:type="spellEnd"/>
      <w:r w:rsidRPr="00B02847">
        <w:rPr>
          <w:rFonts w:ascii="Times New Roman" w:hAnsi="Times New Roman"/>
          <w:sz w:val="18"/>
          <w:szCs w:val="18"/>
        </w:rPr>
        <w:t xml:space="preserve"> spp. were susceptible to </w:t>
      </w:r>
      <w:proofErr w:type="spellStart"/>
      <w:r w:rsidRPr="00B02847">
        <w:rPr>
          <w:rFonts w:ascii="Times New Roman" w:hAnsi="Times New Roman"/>
          <w:sz w:val="18"/>
          <w:szCs w:val="18"/>
        </w:rPr>
        <w:t>Imipenem</w:t>
      </w:r>
      <w:proofErr w:type="spellEnd"/>
      <w:r w:rsidRPr="00B02847">
        <w:rPr>
          <w:rFonts w:ascii="Times New Roman" w:hAnsi="Times New Roman"/>
          <w:sz w:val="18"/>
          <w:szCs w:val="18"/>
        </w:rPr>
        <w:t xml:space="preserve">. 72-96% of </w:t>
      </w:r>
      <w:proofErr w:type="spellStart"/>
      <w:r w:rsidRPr="00B02847">
        <w:rPr>
          <w:rFonts w:ascii="Times New Roman" w:hAnsi="Times New Roman"/>
          <w:sz w:val="18"/>
          <w:szCs w:val="18"/>
        </w:rPr>
        <w:t>E.coli</w:t>
      </w:r>
      <w:proofErr w:type="spellEnd"/>
      <w:r w:rsidRPr="00B02847">
        <w:rPr>
          <w:rFonts w:ascii="Times New Roman" w:hAnsi="Times New Roman"/>
          <w:sz w:val="18"/>
          <w:szCs w:val="18"/>
        </w:rPr>
        <w:t xml:space="preserve">, </w:t>
      </w:r>
      <w:proofErr w:type="spellStart"/>
      <w:r w:rsidRPr="00B02847">
        <w:rPr>
          <w:rFonts w:ascii="Times New Roman" w:hAnsi="Times New Roman"/>
          <w:sz w:val="18"/>
          <w:szCs w:val="18"/>
        </w:rPr>
        <w:t>Enterobacter</w:t>
      </w:r>
      <w:proofErr w:type="spellEnd"/>
      <w:r w:rsidRPr="00B02847">
        <w:rPr>
          <w:rFonts w:ascii="Times New Roman" w:hAnsi="Times New Roman"/>
          <w:sz w:val="18"/>
          <w:szCs w:val="18"/>
        </w:rPr>
        <w:t xml:space="preserve"> spp. and Pseudomonas spp. were sensitive to </w:t>
      </w:r>
      <w:proofErr w:type="spellStart"/>
      <w:r w:rsidRPr="00B02847">
        <w:rPr>
          <w:rFonts w:ascii="Times New Roman" w:hAnsi="Times New Roman"/>
          <w:sz w:val="18"/>
          <w:szCs w:val="18"/>
        </w:rPr>
        <w:t>Nitrofurantoin</w:t>
      </w:r>
      <w:proofErr w:type="spellEnd"/>
      <w:r w:rsidRPr="00B02847">
        <w:rPr>
          <w:rFonts w:ascii="Times New Roman" w:hAnsi="Times New Roman"/>
          <w:sz w:val="18"/>
          <w:szCs w:val="18"/>
        </w:rPr>
        <w:t xml:space="preserve"> and </w:t>
      </w:r>
      <w:proofErr w:type="spellStart"/>
      <w:r w:rsidRPr="00B02847">
        <w:rPr>
          <w:rFonts w:ascii="Times New Roman" w:hAnsi="Times New Roman"/>
          <w:sz w:val="18"/>
          <w:szCs w:val="18"/>
        </w:rPr>
        <w:t>Piperacillin-Tazobactam</w:t>
      </w:r>
      <w:proofErr w:type="spellEnd"/>
      <w:r w:rsidRPr="00B02847">
        <w:rPr>
          <w:rFonts w:ascii="Times New Roman" w:hAnsi="Times New Roman"/>
          <w:sz w:val="18"/>
          <w:szCs w:val="18"/>
        </w:rPr>
        <w:t xml:space="preserve">. All the gram positive </w:t>
      </w:r>
      <w:proofErr w:type="spellStart"/>
      <w:r w:rsidRPr="00B02847">
        <w:rPr>
          <w:rFonts w:ascii="Times New Roman" w:hAnsi="Times New Roman"/>
          <w:sz w:val="18"/>
          <w:szCs w:val="18"/>
        </w:rPr>
        <w:t>cocci</w:t>
      </w:r>
      <w:proofErr w:type="spellEnd"/>
      <w:r w:rsidRPr="00B02847">
        <w:rPr>
          <w:rFonts w:ascii="Times New Roman" w:hAnsi="Times New Roman"/>
          <w:sz w:val="18"/>
          <w:szCs w:val="18"/>
        </w:rPr>
        <w:t xml:space="preserve">, S. </w:t>
      </w:r>
      <w:proofErr w:type="spellStart"/>
      <w:r w:rsidRPr="00B02847">
        <w:rPr>
          <w:rFonts w:ascii="Times New Roman" w:hAnsi="Times New Roman"/>
          <w:sz w:val="18"/>
          <w:szCs w:val="18"/>
        </w:rPr>
        <w:t>aureus</w:t>
      </w:r>
      <w:proofErr w:type="spellEnd"/>
      <w:r w:rsidRPr="00B02847">
        <w:rPr>
          <w:rFonts w:ascii="Times New Roman" w:hAnsi="Times New Roman"/>
          <w:sz w:val="18"/>
          <w:szCs w:val="18"/>
        </w:rPr>
        <w:t xml:space="preserve">, </w:t>
      </w:r>
      <w:proofErr w:type="spellStart"/>
      <w:r w:rsidRPr="00B02847">
        <w:rPr>
          <w:rFonts w:ascii="Times New Roman" w:hAnsi="Times New Roman"/>
          <w:sz w:val="18"/>
          <w:szCs w:val="18"/>
        </w:rPr>
        <w:t>CoNS</w:t>
      </w:r>
      <w:proofErr w:type="spellEnd"/>
      <w:r w:rsidRPr="00B02847">
        <w:rPr>
          <w:rFonts w:ascii="Times New Roman" w:hAnsi="Times New Roman"/>
          <w:sz w:val="18"/>
          <w:szCs w:val="18"/>
        </w:rPr>
        <w:t xml:space="preserve"> and </w:t>
      </w:r>
      <w:proofErr w:type="spellStart"/>
      <w:r w:rsidRPr="00B02847">
        <w:rPr>
          <w:rFonts w:ascii="Times New Roman" w:hAnsi="Times New Roman"/>
          <w:sz w:val="18"/>
          <w:szCs w:val="18"/>
        </w:rPr>
        <w:t>Enterococcus</w:t>
      </w:r>
      <w:proofErr w:type="spellEnd"/>
      <w:r w:rsidRPr="00B02847">
        <w:rPr>
          <w:rFonts w:ascii="Times New Roman" w:hAnsi="Times New Roman"/>
          <w:sz w:val="18"/>
          <w:szCs w:val="18"/>
        </w:rPr>
        <w:t xml:space="preserve"> spp. were sensitive to </w:t>
      </w:r>
      <w:proofErr w:type="spellStart"/>
      <w:r w:rsidRPr="00B02847">
        <w:rPr>
          <w:rFonts w:ascii="Times New Roman" w:hAnsi="Times New Roman"/>
          <w:sz w:val="18"/>
          <w:szCs w:val="18"/>
        </w:rPr>
        <w:t>Teicoplanin</w:t>
      </w:r>
      <w:proofErr w:type="spellEnd"/>
      <w:r w:rsidRPr="00B02847">
        <w:rPr>
          <w:rFonts w:ascii="Times New Roman" w:hAnsi="Times New Roman"/>
          <w:sz w:val="18"/>
          <w:szCs w:val="18"/>
        </w:rPr>
        <w:t xml:space="preserve"> and </w:t>
      </w:r>
      <w:proofErr w:type="spellStart"/>
      <w:r w:rsidRPr="00B02847">
        <w:rPr>
          <w:rFonts w:ascii="Times New Roman" w:hAnsi="Times New Roman"/>
          <w:sz w:val="18"/>
          <w:szCs w:val="18"/>
        </w:rPr>
        <w:t>Linezolid</w:t>
      </w:r>
      <w:proofErr w:type="spellEnd"/>
      <w:r w:rsidRPr="00B02847">
        <w:rPr>
          <w:rFonts w:ascii="Times New Roman" w:hAnsi="Times New Roman"/>
          <w:sz w:val="18"/>
          <w:szCs w:val="18"/>
        </w:rPr>
        <w:t>.</w:t>
      </w:r>
    </w:p>
    <w:p w:rsidR="00AB40F2" w:rsidRPr="00B02847" w:rsidRDefault="00AB40F2" w:rsidP="00AB40F2">
      <w:pPr>
        <w:spacing w:after="0" w:line="360" w:lineRule="auto"/>
        <w:jc w:val="both"/>
        <w:rPr>
          <w:rFonts w:ascii="Times New Roman" w:hAnsi="Times New Roman"/>
          <w:sz w:val="18"/>
          <w:szCs w:val="18"/>
        </w:rPr>
      </w:pPr>
      <w:r w:rsidRPr="00B02847">
        <w:rPr>
          <w:rFonts w:ascii="Times New Roman" w:eastAsia="Times New Roman" w:hAnsi="Times New Roman"/>
          <w:b/>
          <w:color w:val="000000"/>
          <w:sz w:val="18"/>
          <w:szCs w:val="18"/>
        </w:rPr>
        <w:t>Conclusion:</w:t>
      </w:r>
      <w:r w:rsidRPr="00B02847">
        <w:rPr>
          <w:rFonts w:ascii="Times New Roman" w:eastAsia="Times New Roman" w:hAnsi="Times New Roman"/>
          <w:color w:val="000000"/>
          <w:sz w:val="18"/>
          <w:szCs w:val="18"/>
        </w:rPr>
        <w:t xml:space="preserve">  </w:t>
      </w:r>
      <w:r w:rsidRPr="00B02847">
        <w:rPr>
          <w:rFonts w:ascii="Times New Roman" w:hAnsi="Times New Roman"/>
          <w:sz w:val="18"/>
          <w:szCs w:val="18"/>
        </w:rPr>
        <w:t xml:space="preserve">In view of high degree of MDRs amongst the </w:t>
      </w:r>
      <w:proofErr w:type="spellStart"/>
      <w:r w:rsidRPr="00B02847">
        <w:rPr>
          <w:rFonts w:ascii="Times New Roman" w:hAnsi="Times New Roman"/>
          <w:sz w:val="18"/>
          <w:szCs w:val="18"/>
        </w:rPr>
        <w:t>uropathogens</w:t>
      </w:r>
      <w:proofErr w:type="spellEnd"/>
      <w:r w:rsidRPr="00B02847">
        <w:rPr>
          <w:rFonts w:ascii="Times New Roman" w:hAnsi="Times New Roman"/>
          <w:sz w:val="18"/>
          <w:szCs w:val="18"/>
        </w:rPr>
        <w:t xml:space="preserve">, clinicians are left with very few therapeutic options. Judicious use of reserve wonder drugs, strengthening the infection control program and implementation of a proper antibiotic policy are our only </w:t>
      </w:r>
      <w:proofErr w:type="spellStart"/>
      <w:r w:rsidRPr="00B02847">
        <w:rPr>
          <w:rFonts w:ascii="Times New Roman" w:hAnsi="Times New Roman"/>
          <w:sz w:val="18"/>
          <w:szCs w:val="18"/>
        </w:rPr>
        <w:t>saviours</w:t>
      </w:r>
      <w:proofErr w:type="spellEnd"/>
      <w:r w:rsidRPr="00B02847">
        <w:rPr>
          <w:rFonts w:ascii="Times New Roman" w:hAnsi="Times New Roman"/>
          <w:sz w:val="18"/>
          <w:szCs w:val="18"/>
        </w:rPr>
        <w:t>.</w:t>
      </w:r>
    </w:p>
    <w:p w:rsidR="00AB40F2" w:rsidRDefault="00AB40F2" w:rsidP="00AB40F2">
      <w:pPr>
        <w:pBdr>
          <w:bottom w:val="single" w:sz="6" w:space="1" w:color="auto"/>
        </w:pBdr>
        <w:spacing w:after="0" w:line="360" w:lineRule="auto"/>
        <w:jc w:val="both"/>
        <w:rPr>
          <w:rFonts w:ascii="Times New Roman" w:eastAsia="Times New Roman" w:hAnsi="Times New Roman"/>
          <w:color w:val="000000"/>
          <w:sz w:val="20"/>
          <w:szCs w:val="20"/>
        </w:rPr>
      </w:pPr>
      <w:r w:rsidRPr="00B02847">
        <w:rPr>
          <w:rFonts w:ascii="Times New Roman" w:eastAsia="Times New Roman" w:hAnsi="Times New Roman"/>
          <w:b/>
          <w:bCs/>
          <w:color w:val="000000"/>
          <w:sz w:val="18"/>
          <w:szCs w:val="18"/>
        </w:rPr>
        <w:t>Keywords:</w:t>
      </w:r>
      <w:r w:rsidRPr="00B02847">
        <w:rPr>
          <w:rFonts w:ascii="Times New Roman" w:eastAsia="Times New Roman" w:hAnsi="Times New Roman"/>
          <w:color w:val="000000"/>
          <w:sz w:val="18"/>
          <w:szCs w:val="18"/>
        </w:rPr>
        <w:t xml:space="preserve"> Multidrug resistance, </w:t>
      </w:r>
      <w:proofErr w:type="spellStart"/>
      <w:r w:rsidRPr="00B02847">
        <w:rPr>
          <w:rFonts w:ascii="Times New Roman" w:eastAsia="Times New Roman" w:hAnsi="Times New Roman"/>
          <w:color w:val="000000"/>
          <w:sz w:val="18"/>
          <w:szCs w:val="18"/>
        </w:rPr>
        <w:t>uropathogens</w:t>
      </w:r>
      <w:proofErr w:type="spellEnd"/>
      <w:r w:rsidRPr="00B02847">
        <w:rPr>
          <w:rFonts w:ascii="Times New Roman" w:eastAsia="Times New Roman" w:hAnsi="Times New Roman"/>
          <w:color w:val="000000"/>
          <w:sz w:val="20"/>
          <w:szCs w:val="20"/>
        </w:rPr>
        <w:t xml:space="preserve"> </w:t>
      </w:r>
    </w:p>
    <w:p w:rsidR="0006104F" w:rsidRDefault="0006104F" w:rsidP="00AB40F2">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1DF3"/>
    <w:rsid w:val="000061B3"/>
    <w:rsid w:val="0006104F"/>
    <w:rsid w:val="001170B6"/>
    <w:rsid w:val="00274F00"/>
    <w:rsid w:val="00471DF3"/>
    <w:rsid w:val="004B274B"/>
    <w:rsid w:val="009E591E"/>
    <w:rsid w:val="00A83F59"/>
    <w:rsid w:val="00AB40F2"/>
    <w:rsid w:val="00AE3137"/>
    <w:rsid w:val="00B4153C"/>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F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2016-04-12T04:54:00Z</dcterms:created>
  <dcterms:modified xsi:type="dcterms:W3CDTF">2016-04-12T04:54:00Z</dcterms:modified>
</cp:coreProperties>
</file>